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651A" w:rsidRPr="00302A45" w:rsidRDefault="0057651A" w:rsidP="0057651A">
      <w:pPr>
        <w:shd w:val="clear" w:color="auto" w:fill="FFFFFF"/>
        <w:spacing w:after="0" w:line="450" w:lineRule="atLeast"/>
        <w:ind w:right="120"/>
        <w:jc w:val="center"/>
        <w:rPr>
          <w:rFonts w:eastAsia="Times New Roman" w:cstheme="minorHAnsi"/>
          <w:b/>
          <w:color w:val="333333"/>
          <w:sz w:val="36"/>
          <w:szCs w:val="36"/>
        </w:rPr>
      </w:pPr>
      <w:r w:rsidRPr="00302A45">
        <w:rPr>
          <w:rFonts w:eastAsia="Times New Roman" w:cstheme="minorHAnsi"/>
          <w:b/>
          <w:color w:val="333333"/>
          <w:sz w:val="36"/>
          <w:szCs w:val="36"/>
        </w:rPr>
        <w:t>Beginning in 2023, travelers will be screened before departing for Europe</w:t>
      </w:r>
    </w:p>
    <w:p w:rsidR="0057651A" w:rsidRPr="0057651A" w:rsidRDefault="0057651A" w:rsidP="0057651A">
      <w:pPr>
        <w:shd w:val="clear" w:color="auto" w:fill="FFFFFF"/>
        <w:spacing w:before="100" w:beforeAutospacing="1" w:after="100" w:afterAutospacing="1" w:line="450" w:lineRule="atLeast"/>
        <w:jc w:val="center"/>
        <w:rPr>
          <w:rFonts w:eastAsia="Times New Roman" w:cstheme="minorHAnsi"/>
          <w:color w:val="333333"/>
          <w:sz w:val="24"/>
          <w:szCs w:val="24"/>
        </w:rPr>
      </w:pPr>
      <w:r w:rsidRPr="0057651A">
        <w:rPr>
          <w:rFonts w:eastAsia="Times New Roman" w:cstheme="minorHAnsi"/>
          <w:color w:val="333333"/>
          <w:sz w:val="24"/>
          <w:szCs w:val="24"/>
        </w:rPr>
        <w:t xml:space="preserve">(Details from </w:t>
      </w:r>
      <w:r w:rsidRPr="0057651A">
        <w:rPr>
          <w:rFonts w:eastAsia="Times New Roman" w:cstheme="minorHAnsi"/>
          <w:b/>
          <w:i/>
          <w:color w:val="333333"/>
          <w:sz w:val="24"/>
          <w:szCs w:val="24"/>
        </w:rPr>
        <w:t>Forbes</w:t>
      </w:r>
      <w:r w:rsidRPr="0057651A">
        <w:rPr>
          <w:rFonts w:eastAsia="Times New Roman" w:cstheme="minorHAnsi"/>
          <w:color w:val="333333"/>
          <w:sz w:val="24"/>
          <w:szCs w:val="24"/>
        </w:rPr>
        <w:t>-February 2022)</w:t>
      </w:r>
    </w:p>
    <w:p w:rsidR="0057651A" w:rsidRPr="00302A45" w:rsidRDefault="0057651A" w:rsidP="0057651A">
      <w:pPr>
        <w:shd w:val="clear" w:color="auto" w:fill="FFFFFF"/>
        <w:spacing w:before="100" w:beforeAutospacing="1" w:after="100" w:afterAutospacing="1" w:line="450" w:lineRule="atLeast"/>
        <w:rPr>
          <w:rFonts w:eastAsia="Times New Roman" w:cstheme="minorHAnsi"/>
          <w:color w:val="333333"/>
          <w:sz w:val="24"/>
          <w:szCs w:val="24"/>
        </w:rPr>
      </w:pPr>
      <w:r w:rsidRPr="00302A45">
        <w:rPr>
          <w:rFonts w:eastAsia="Times New Roman" w:cstheme="minorHAnsi"/>
          <w:color w:val="333333"/>
          <w:sz w:val="24"/>
          <w:szCs w:val="24"/>
        </w:rPr>
        <w:t xml:space="preserve">Soon there will be an extra step </w:t>
      </w:r>
      <w:r w:rsidRPr="0057651A">
        <w:rPr>
          <w:rFonts w:eastAsia="Times New Roman" w:cstheme="minorHAnsi"/>
          <w:color w:val="333333"/>
          <w:sz w:val="24"/>
          <w:szCs w:val="24"/>
        </w:rPr>
        <w:t xml:space="preserve">for US citizens and citizens of 58 other countries </w:t>
      </w:r>
      <w:r w:rsidRPr="00302A45">
        <w:rPr>
          <w:rFonts w:eastAsia="Times New Roman" w:cstheme="minorHAnsi"/>
          <w:color w:val="333333"/>
          <w:sz w:val="24"/>
          <w:szCs w:val="24"/>
        </w:rPr>
        <w:t>to take before leaving for Europe.</w:t>
      </w:r>
    </w:p>
    <w:p w:rsidR="0057651A" w:rsidRPr="00302A45" w:rsidRDefault="0057651A" w:rsidP="0057651A">
      <w:pPr>
        <w:shd w:val="clear" w:color="auto" w:fill="FFFFFF"/>
        <w:spacing w:before="100" w:beforeAutospacing="1" w:after="100" w:afterAutospacing="1" w:line="450" w:lineRule="atLeast"/>
        <w:rPr>
          <w:rFonts w:eastAsia="Times New Roman" w:cstheme="minorHAnsi"/>
          <w:color w:val="333333"/>
          <w:sz w:val="24"/>
          <w:szCs w:val="24"/>
        </w:rPr>
      </w:pPr>
      <w:r w:rsidRPr="00302A45">
        <w:rPr>
          <w:rFonts w:eastAsia="Times New Roman" w:cstheme="minorHAnsi"/>
          <w:color w:val="333333"/>
          <w:sz w:val="24"/>
          <w:szCs w:val="24"/>
        </w:rPr>
        <w:t>Currently, a U.S. passport is enough to gain entry to European countries for periods of less than 90 days. But that’s going to change next year. Beginning in spring 2023, American citizens, as well as </w:t>
      </w:r>
      <w:hyperlink r:id="rId4" w:tgtFrame="_blank" w:tooltip="https://etias.com/what-is-etias/who-needs-etias" w:history="1">
        <w:r w:rsidRPr="00302A45">
          <w:rPr>
            <w:rFonts w:eastAsia="Times New Roman" w:cstheme="minorHAnsi"/>
            <w:color w:val="003891"/>
            <w:sz w:val="24"/>
            <w:szCs w:val="24"/>
            <w:u w:val="single"/>
          </w:rPr>
          <w:t>travelers from 58 ot</w:t>
        </w:r>
        <w:r w:rsidRPr="00302A45">
          <w:rPr>
            <w:rFonts w:eastAsia="Times New Roman" w:cstheme="minorHAnsi"/>
            <w:color w:val="003891"/>
            <w:sz w:val="24"/>
            <w:szCs w:val="24"/>
            <w:u w:val="single"/>
          </w:rPr>
          <w:t>h</w:t>
        </w:r>
        <w:r w:rsidRPr="00302A45">
          <w:rPr>
            <w:rFonts w:eastAsia="Times New Roman" w:cstheme="minorHAnsi"/>
            <w:color w:val="003891"/>
            <w:sz w:val="24"/>
            <w:szCs w:val="24"/>
            <w:u w:val="single"/>
          </w:rPr>
          <w:t>er countries</w:t>
        </w:r>
      </w:hyperlink>
      <w:r w:rsidRPr="00302A45">
        <w:rPr>
          <w:rFonts w:eastAsia="Times New Roman" w:cstheme="minorHAnsi"/>
          <w:color w:val="333333"/>
          <w:sz w:val="24"/>
          <w:szCs w:val="24"/>
        </w:rPr>
        <w:t>, will require an </w:t>
      </w:r>
      <w:hyperlink r:id="rId5" w:tgtFrame="_blank" w:tooltip="https://etias.com/etias-requirements/etias-for-american-citizens" w:history="1">
        <w:r w:rsidRPr="00302A45">
          <w:rPr>
            <w:rFonts w:eastAsia="Times New Roman" w:cstheme="minorHAnsi"/>
            <w:color w:val="003891"/>
            <w:sz w:val="24"/>
            <w:szCs w:val="24"/>
            <w:u w:val="single"/>
          </w:rPr>
          <w:t xml:space="preserve">European Travel Information and </w:t>
        </w:r>
        <w:proofErr w:type="spellStart"/>
        <w:r w:rsidRPr="00302A45">
          <w:rPr>
            <w:rFonts w:eastAsia="Times New Roman" w:cstheme="minorHAnsi"/>
            <w:color w:val="003891"/>
            <w:sz w:val="24"/>
            <w:szCs w:val="24"/>
            <w:u w:val="single"/>
          </w:rPr>
          <w:t>Authorisation</w:t>
        </w:r>
        <w:proofErr w:type="spellEnd"/>
        <w:r w:rsidRPr="00302A45">
          <w:rPr>
            <w:rFonts w:eastAsia="Times New Roman" w:cstheme="minorHAnsi"/>
            <w:color w:val="003891"/>
            <w:sz w:val="24"/>
            <w:szCs w:val="24"/>
            <w:u w:val="single"/>
          </w:rPr>
          <w:t xml:space="preserve"> System (ETIAS)</w:t>
        </w:r>
      </w:hyperlink>
      <w:r w:rsidRPr="00302A45">
        <w:rPr>
          <w:rFonts w:eastAsia="Times New Roman" w:cstheme="minorHAnsi"/>
          <w:color w:val="333333"/>
          <w:sz w:val="24"/>
          <w:szCs w:val="24"/>
        </w:rPr>
        <w:t> visa waiver to travel to any of the Schengen-zone countries for short stays.</w:t>
      </w:r>
    </w:p>
    <w:p w:rsidR="0057651A" w:rsidRPr="00302A45" w:rsidRDefault="0057651A" w:rsidP="0057651A">
      <w:pPr>
        <w:shd w:val="clear" w:color="auto" w:fill="FFFFFF"/>
        <w:spacing w:before="100" w:beforeAutospacing="1" w:after="100" w:afterAutospacing="1" w:line="450" w:lineRule="atLeast"/>
        <w:rPr>
          <w:rFonts w:eastAsia="Times New Roman" w:cstheme="minorHAnsi"/>
          <w:color w:val="333333"/>
          <w:sz w:val="24"/>
          <w:szCs w:val="24"/>
        </w:rPr>
      </w:pPr>
      <w:r w:rsidRPr="0057651A">
        <w:rPr>
          <w:rFonts w:eastAsia="Times New Roman" w:cstheme="minorHAnsi"/>
          <w:color w:val="333333"/>
          <w:sz w:val="24"/>
          <w:szCs w:val="24"/>
        </w:rPr>
        <w:t>In January 2022</w:t>
      </w:r>
      <w:r w:rsidRPr="00302A45">
        <w:rPr>
          <w:rFonts w:eastAsia="Times New Roman" w:cstheme="minorHAnsi"/>
          <w:color w:val="333333"/>
          <w:sz w:val="24"/>
          <w:szCs w:val="24"/>
        </w:rPr>
        <w:t xml:space="preserve">, </w:t>
      </w:r>
      <w:proofErr w:type="spellStart"/>
      <w:r w:rsidRPr="00302A45">
        <w:rPr>
          <w:rFonts w:eastAsia="Times New Roman" w:cstheme="minorHAnsi"/>
          <w:color w:val="333333"/>
          <w:sz w:val="24"/>
          <w:szCs w:val="24"/>
        </w:rPr>
        <w:t>Frontex</w:t>
      </w:r>
      <w:proofErr w:type="spellEnd"/>
      <w:r w:rsidRPr="00302A45">
        <w:rPr>
          <w:rFonts w:eastAsia="Times New Roman" w:cstheme="minorHAnsi"/>
          <w:color w:val="333333"/>
          <w:sz w:val="24"/>
          <w:szCs w:val="24"/>
        </w:rPr>
        <w:t>, the European Border and Coast Guard Agency, </w:t>
      </w:r>
      <w:hyperlink r:id="rId6" w:tgtFrame="_blank" w:tooltip="https://frontex.europa.eu/media-centre/news/news-release/first-batch-of-etias-central-unit-operators-graduate-WxILjJ" w:history="1">
        <w:r w:rsidRPr="00302A45">
          <w:rPr>
            <w:rFonts w:eastAsia="Times New Roman" w:cstheme="minorHAnsi"/>
            <w:color w:val="003891"/>
            <w:sz w:val="24"/>
            <w:szCs w:val="24"/>
            <w:u w:val="single"/>
          </w:rPr>
          <w:t>announced</w:t>
        </w:r>
      </w:hyperlink>
      <w:r w:rsidRPr="00302A45">
        <w:rPr>
          <w:rFonts w:eastAsia="Times New Roman" w:cstheme="minorHAnsi"/>
          <w:color w:val="333333"/>
          <w:sz w:val="24"/>
          <w:szCs w:val="24"/>
        </w:rPr>
        <w:t> an expansion of the ETIAS staff. Authorizations will begin in May 2023, according to the statement.</w:t>
      </w:r>
    </w:p>
    <w:p w:rsidR="0057651A" w:rsidRPr="00302A45" w:rsidRDefault="0057651A" w:rsidP="0057651A">
      <w:pPr>
        <w:shd w:val="clear" w:color="auto" w:fill="FFFFFF"/>
        <w:spacing w:before="100" w:beforeAutospacing="1" w:after="100" w:afterAutospacing="1" w:line="240" w:lineRule="auto"/>
        <w:outlineLvl w:val="2"/>
        <w:rPr>
          <w:rFonts w:eastAsia="Times New Roman" w:cstheme="minorHAnsi"/>
          <w:b/>
          <w:bCs/>
          <w:color w:val="333333"/>
          <w:sz w:val="24"/>
          <w:szCs w:val="24"/>
        </w:rPr>
      </w:pPr>
      <w:r w:rsidRPr="00302A45">
        <w:rPr>
          <w:rFonts w:eastAsia="Times New Roman" w:cstheme="minorHAnsi"/>
          <w:b/>
          <w:bCs/>
          <w:color w:val="333333"/>
          <w:sz w:val="24"/>
          <w:szCs w:val="24"/>
        </w:rPr>
        <w:t>What is ETIAS?</w:t>
      </w:r>
    </w:p>
    <w:p w:rsidR="0057651A" w:rsidRPr="00302A45" w:rsidRDefault="0057651A" w:rsidP="0057651A">
      <w:pPr>
        <w:shd w:val="clear" w:color="auto" w:fill="FFFFFF"/>
        <w:spacing w:before="100" w:beforeAutospacing="1" w:after="100" w:afterAutospacing="1" w:line="450" w:lineRule="atLeast"/>
        <w:rPr>
          <w:rFonts w:eastAsia="Times New Roman" w:cstheme="minorHAnsi"/>
          <w:color w:val="333333"/>
          <w:sz w:val="24"/>
          <w:szCs w:val="24"/>
        </w:rPr>
      </w:pPr>
      <w:r w:rsidRPr="00302A45">
        <w:rPr>
          <w:rFonts w:eastAsia="Times New Roman" w:cstheme="minorHAnsi"/>
          <w:color w:val="333333"/>
          <w:sz w:val="24"/>
          <w:szCs w:val="24"/>
        </w:rPr>
        <w:t>In late 2016, the European Commission approved developing ETIAS as a screening tool to help thwart terrorism and illegal immigration. The automated electronic screening measure is “created to identify security, irregular migration or high epidemic risks posed by visa-exempt visitors,” according to the ETIAS website. </w:t>
      </w:r>
    </w:p>
    <w:p w:rsidR="0057651A" w:rsidRPr="00302A45" w:rsidRDefault="0057651A" w:rsidP="0057651A">
      <w:pPr>
        <w:shd w:val="clear" w:color="auto" w:fill="FFFFFF"/>
        <w:spacing w:before="100" w:beforeAutospacing="1" w:after="100" w:afterAutospacing="1" w:line="450" w:lineRule="atLeast"/>
        <w:rPr>
          <w:rFonts w:eastAsia="Times New Roman" w:cstheme="minorHAnsi"/>
          <w:color w:val="333333"/>
          <w:sz w:val="24"/>
          <w:szCs w:val="24"/>
        </w:rPr>
      </w:pPr>
      <w:r w:rsidRPr="00302A45">
        <w:rPr>
          <w:rFonts w:eastAsia="Times New Roman" w:cstheme="minorHAnsi"/>
          <w:color w:val="333333"/>
          <w:sz w:val="24"/>
          <w:szCs w:val="24"/>
        </w:rPr>
        <w:t>Although American travelers will still not need a Schengen visa, they will be prescreened before arrival into European Union countries. No biometric data will be collected; Americans will need to provide their passport information and answer “a series of security questions in regards the traveler’s health, and whether they have been to conflict zones in the past,” per ETIAS.com.</w:t>
      </w:r>
    </w:p>
    <w:p w:rsidR="0057651A" w:rsidRPr="00302A45" w:rsidRDefault="0057651A" w:rsidP="0057651A">
      <w:pPr>
        <w:shd w:val="clear" w:color="auto" w:fill="FFFFFF"/>
        <w:spacing w:before="100" w:beforeAutospacing="1" w:after="100" w:afterAutospacing="1" w:line="450" w:lineRule="atLeast"/>
        <w:rPr>
          <w:rFonts w:eastAsia="Times New Roman" w:cstheme="minorHAnsi"/>
          <w:color w:val="333333"/>
          <w:sz w:val="24"/>
          <w:szCs w:val="24"/>
        </w:rPr>
      </w:pPr>
      <w:r>
        <w:rPr>
          <w:rFonts w:eastAsia="Times New Roman" w:cstheme="minorHAnsi"/>
          <w:color w:val="333333"/>
          <w:sz w:val="24"/>
          <w:szCs w:val="24"/>
        </w:rPr>
        <w:t>The</w:t>
      </w:r>
      <w:bookmarkStart w:id="0" w:name="_GoBack"/>
      <w:bookmarkEnd w:id="0"/>
      <w:r w:rsidRPr="00302A45">
        <w:rPr>
          <w:rFonts w:eastAsia="Times New Roman" w:cstheme="minorHAnsi"/>
          <w:color w:val="333333"/>
          <w:sz w:val="24"/>
          <w:szCs w:val="24"/>
        </w:rPr>
        <w:t xml:space="preserve"> United States Customs and Border Protection has run a similar visa-waiver program since 2008, called the </w:t>
      </w:r>
      <w:hyperlink r:id="rId7" w:tgtFrame="_blank" w:tooltip="https://esta.cbp.dhs.gov/" w:history="1">
        <w:r w:rsidRPr="00302A45">
          <w:rPr>
            <w:rFonts w:eastAsia="Times New Roman" w:cstheme="minorHAnsi"/>
            <w:color w:val="003891"/>
            <w:sz w:val="24"/>
            <w:szCs w:val="24"/>
            <w:u w:val="single"/>
          </w:rPr>
          <w:t>Electronic System for Travel Authorization (ESTA)</w:t>
        </w:r>
      </w:hyperlink>
      <w:r w:rsidRPr="00302A45">
        <w:rPr>
          <w:rFonts w:eastAsia="Times New Roman" w:cstheme="minorHAnsi"/>
          <w:color w:val="333333"/>
          <w:sz w:val="24"/>
          <w:szCs w:val="24"/>
        </w:rPr>
        <w:t xml:space="preserve">. The U.S. visa-waiver program </w:t>
      </w:r>
      <w:r w:rsidRPr="00302A45">
        <w:rPr>
          <w:rFonts w:eastAsia="Times New Roman" w:cstheme="minorHAnsi"/>
          <w:color w:val="333333"/>
          <w:sz w:val="24"/>
          <w:szCs w:val="24"/>
        </w:rPr>
        <w:lastRenderedPageBreak/>
        <w:t>requires citizens from 40 countries in Europe and elsewhere to apply online for a visa waiver and pay $14 to enter the U.S. for short stays of less than 90 days.</w:t>
      </w:r>
    </w:p>
    <w:p w:rsidR="0057651A" w:rsidRPr="00302A45" w:rsidRDefault="0057651A" w:rsidP="0057651A">
      <w:pPr>
        <w:shd w:val="clear" w:color="auto" w:fill="FFFFFF"/>
        <w:spacing w:before="100" w:beforeAutospacing="1" w:after="100" w:afterAutospacing="1" w:line="240" w:lineRule="auto"/>
        <w:outlineLvl w:val="2"/>
        <w:rPr>
          <w:rFonts w:eastAsia="Times New Roman" w:cstheme="minorHAnsi"/>
          <w:b/>
          <w:bCs/>
          <w:color w:val="333333"/>
          <w:sz w:val="24"/>
          <w:szCs w:val="24"/>
        </w:rPr>
      </w:pPr>
      <w:r w:rsidRPr="00302A45">
        <w:rPr>
          <w:rFonts w:eastAsia="Times New Roman" w:cstheme="minorHAnsi"/>
          <w:b/>
          <w:bCs/>
          <w:color w:val="333333"/>
          <w:sz w:val="24"/>
          <w:szCs w:val="24"/>
        </w:rPr>
        <w:t>European Countries Requiring ETIAS Authorization</w:t>
      </w:r>
    </w:p>
    <w:p w:rsidR="0057651A" w:rsidRPr="00302A45" w:rsidRDefault="0057651A" w:rsidP="0057651A">
      <w:pPr>
        <w:shd w:val="clear" w:color="auto" w:fill="FFFFFF"/>
        <w:spacing w:before="100" w:beforeAutospacing="1" w:after="100" w:afterAutospacing="1" w:line="450" w:lineRule="atLeast"/>
        <w:rPr>
          <w:rFonts w:eastAsia="Times New Roman" w:cstheme="minorHAnsi"/>
          <w:color w:val="333333"/>
          <w:sz w:val="24"/>
          <w:szCs w:val="24"/>
        </w:rPr>
      </w:pPr>
      <w:r w:rsidRPr="00302A45">
        <w:rPr>
          <w:rFonts w:eastAsia="Times New Roman" w:cstheme="minorHAnsi"/>
          <w:color w:val="333333"/>
          <w:sz w:val="24"/>
          <w:szCs w:val="24"/>
        </w:rPr>
        <w:t>The new travel authorization will be required for every to every member country in Europe’s Schengen Zone. Right now, that includes 22 EU member countries, four non-EU countries and four European microstates.</w:t>
      </w:r>
    </w:p>
    <w:p w:rsidR="0057651A" w:rsidRPr="00302A45" w:rsidRDefault="0057651A" w:rsidP="0057651A">
      <w:pPr>
        <w:shd w:val="clear" w:color="auto" w:fill="FFFFFF"/>
        <w:spacing w:before="100" w:beforeAutospacing="1" w:after="100" w:afterAutospacing="1" w:line="450" w:lineRule="atLeast"/>
        <w:rPr>
          <w:rFonts w:eastAsia="Times New Roman" w:cstheme="minorHAnsi"/>
          <w:color w:val="333333"/>
          <w:sz w:val="24"/>
          <w:szCs w:val="24"/>
        </w:rPr>
      </w:pPr>
      <w:r w:rsidRPr="00302A45">
        <w:rPr>
          <w:rFonts w:eastAsia="Times New Roman" w:cstheme="minorHAnsi"/>
          <w:color w:val="333333"/>
          <w:sz w:val="24"/>
          <w:szCs w:val="24"/>
        </w:rPr>
        <w:t>ETIAS registration will be necessary to enter Austria, Belgium, Czech Republic, Denmark, Estonia, Finland, France, Germany, Greece, Hungary, Iceland, Italy, Latvia, Liechtenstein, Lithuania, Luxembourg, Malta, the Netherlands, Norway, Poland, Portugal, Slovakia, Slovenia, Spain, Sweden and Switzerland. The same goes for trips to the microstates of Andorra, Monaco, San Marino and Vatican City.</w:t>
      </w:r>
    </w:p>
    <w:p w:rsidR="0057651A" w:rsidRPr="00302A45" w:rsidRDefault="0057651A" w:rsidP="0057651A">
      <w:pPr>
        <w:shd w:val="clear" w:color="auto" w:fill="FFFFFF"/>
        <w:spacing w:before="100" w:beforeAutospacing="1" w:after="100" w:afterAutospacing="1" w:line="450" w:lineRule="atLeast"/>
        <w:rPr>
          <w:rFonts w:eastAsia="Times New Roman" w:cstheme="minorHAnsi"/>
          <w:color w:val="333333"/>
          <w:sz w:val="24"/>
          <w:szCs w:val="24"/>
        </w:rPr>
      </w:pPr>
      <w:r w:rsidRPr="00302A45">
        <w:rPr>
          <w:rFonts w:eastAsia="Times New Roman" w:cstheme="minorHAnsi"/>
          <w:color w:val="333333"/>
          <w:sz w:val="24"/>
          <w:szCs w:val="24"/>
        </w:rPr>
        <w:t>Four countries — Bulgaria, Croatia, Cyprus and Romania — are not Schengen countries yet but are in the process of joining. Once they are admitted to the zone, they will require travelers to have an ETIAS authorization, too.</w:t>
      </w:r>
    </w:p>
    <w:p w:rsidR="0057651A" w:rsidRPr="00302A45" w:rsidRDefault="0057651A" w:rsidP="0057651A">
      <w:pPr>
        <w:shd w:val="clear" w:color="auto" w:fill="FFFFFF"/>
        <w:spacing w:before="100" w:beforeAutospacing="1" w:after="100" w:afterAutospacing="1" w:line="240" w:lineRule="auto"/>
        <w:outlineLvl w:val="2"/>
        <w:rPr>
          <w:rFonts w:eastAsia="Times New Roman" w:cstheme="minorHAnsi"/>
          <w:b/>
          <w:bCs/>
          <w:color w:val="333333"/>
          <w:sz w:val="24"/>
          <w:szCs w:val="24"/>
        </w:rPr>
      </w:pPr>
      <w:r w:rsidRPr="00302A45">
        <w:rPr>
          <w:rFonts w:eastAsia="Times New Roman" w:cstheme="minorHAnsi"/>
          <w:b/>
          <w:bCs/>
          <w:color w:val="333333"/>
          <w:sz w:val="24"/>
          <w:szCs w:val="24"/>
        </w:rPr>
        <w:t>European Countries Not Requiring ETIAS Authorization</w:t>
      </w:r>
    </w:p>
    <w:p w:rsidR="0057651A" w:rsidRPr="00302A45" w:rsidRDefault="0057651A" w:rsidP="0057651A">
      <w:pPr>
        <w:shd w:val="clear" w:color="auto" w:fill="FFFFFF"/>
        <w:spacing w:before="100" w:beforeAutospacing="1" w:after="100" w:afterAutospacing="1" w:line="450" w:lineRule="atLeast"/>
        <w:rPr>
          <w:rFonts w:eastAsia="Times New Roman" w:cstheme="minorHAnsi"/>
          <w:color w:val="333333"/>
          <w:sz w:val="24"/>
          <w:szCs w:val="24"/>
        </w:rPr>
      </w:pPr>
      <w:r w:rsidRPr="00302A45">
        <w:rPr>
          <w:rFonts w:eastAsia="Times New Roman" w:cstheme="minorHAnsi"/>
          <w:color w:val="333333"/>
          <w:sz w:val="24"/>
          <w:szCs w:val="24"/>
        </w:rPr>
        <w:t>While Ireland is a member of the European Union, it is not part of the Schengen Zone. Since Brexit, the United Kingdom — England, Scotland, Wales and Northern Ireland — are no longer part of the European Union.</w:t>
      </w:r>
    </w:p>
    <w:p w:rsidR="0057651A" w:rsidRPr="00302A45" w:rsidRDefault="0057651A" w:rsidP="0057651A">
      <w:pPr>
        <w:shd w:val="clear" w:color="auto" w:fill="FFFFFF"/>
        <w:spacing w:before="100" w:beforeAutospacing="1" w:after="100" w:afterAutospacing="1" w:line="450" w:lineRule="atLeast"/>
        <w:rPr>
          <w:rFonts w:eastAsia="Times New Roman" w:cstheme="minorHAnsi"/>
          <w:color w:val="333333"/>
          <w:sz w:val="24"/>
          <w:szCs w:val="24"/>
        </w:rPr>
      </w:pPr>
      <w:r w:rsidRPr="00302A45">
        <w:rPr>
          <w:rFonts w:eastAsia="Times New Roman" w:cstheme="minorHAnsi"/>
          <w:color w:val="333333"/>
          <w:sz w:val="24"/>
          <w:szCs w:val="24"/>
        </w:rPr>
        <w:t>Travelers will also not need ETIAS authorization to enter Eastern European countries outside the Schengen Zone, which means Albania, Armenia, Azerbaijan, Belarus, Bosnia and Herzegovina, Georgia, Kosovo, Macedonia, Moldova, Montenegro, Serbia, Turkey, and Ukraine.</w:t>
      </w:r>
    </w:p>
    <w:p w:rsidR="0057651A" w:rsidRPr="00302A45" w:rsidRDefault="0057651A" w:rsidP="0057651A">
      <w:pPr>
        <w:shd w:val="clear" w:color="auto" w:fill="FFFFFF"/>
        <w:spacing w:before="100" w:beforeAutospacing="1" w:after="100" w:afterAutospacing="1" w:line="240" w:lineRule="auto"/>
        <w:outlineLvl w:val="2"/>
        <w:rPr>
          <w:rFonts w:eastAsia="Times New Roman" w:cstheme="minorHAnsi"/>
          <w:b/>
          <w:bCs/>
          <w:color w:val="333333"/>
          <w:sz w:val="24"/>
          <w:szCs w:val="24"/>
        </w:rPr>
      </w:pPr>
      <w:r w:rsidRPr="00302A45">
        <w:rPr>
          <w:rFonts w:eastAsia="Times New Roman" w:cstheme="minorHAnsi"/>
          <w:b/>
          <w:bCs/>
          <w:color w:val="333333"/>
          <w:sz w:val="24"/>
          <w:szCs w:val="24"/>
        </w:rPr>
        <w:t>ETIAS Application for American Travelers</w:t>
      </w:r>
    </w:p>
    <w:p w:rsidR="0057651A" w:rsidRPr="00302A45" w:rsidRDefault="0057651A" w:rsidP="0057651A">
      <w:pPr>
        <w:shd w:val="clear" w:color="auto" w:fill="FFFFFF"/>
        <w:spacing w:before="100" w:beforeAutospacing="1" w:after="100" w:afterAutospacing="1" w:line="450" w:lineRule="atLeast"/>
        <w:rPr>
          <w:rFonts w:eastAsia="Times New Roman" w:cstheme="minorHAnsi"/>
          <w:color w:val="333333"/>
          <w:sz w:val="24"/>
          <w:szCs w:val="24"/>
        </w:rPr>
      </w:pPr>
      <w:r w:rsidRPr="00302A45">
        <w:rPr>
          <w:rFonts w:eastAsia="Times New Roman" w:cstheme="minorHAnsi"/>
          <w:color w:val="333333"/>
          <w:sz w:val="24"/>
          <w:szCs w:val="24"/>
        </w:rPr>
        <w:t xml:space="preserve">Filling out the ETIAS application online should only take about 10 minutes and “in the vast majority of cases,” travelers will receive a travel authorization “within minutes,” according to </w:t>
      </w:r>
      <w:r w:rsidRPr="00302A45">
        <w:rPr>
          <w:rFonts w:eastAsia="Times New Roman" w:cstheme="minorHAnsi"/>
          <w:color w:val="333333"/>
          <w:sz w:val="24"/>
          <w:szCs w:val="24"/>
        </w:rPr>
        <w:lastRenderedPageBreak/>
        <w:t>the ETIAS website, which recommends applying at least 96 hours before departure. Once approved, an ETIAS travel authorization will be good for three years and can cover multiple trips to EU countries.</w:t>
      </w:r>
    </w:p>
    <w:p w:rsidR="0057651A" w:rsidRPr="00302A45" w:rsidRDefault="0057651A" w:rsidP="0057651A">
      <w:pPr>
        <w:shd w:val="clear" w:color="auto" w:fill="FFFFFF"/>
        <w:spacing w:before="100" w:beforeAutospacing="1" w:after="100" w:afterAutospacing="1" w:line="450" w:lineRule="atLeast"/>
        <w:rPr>
          <w:rFonts w:eastAsia="Times New Roman" w:cstheme="minorHAnsi"/>
          <w:color w:val="333333"/>
          <w:sz w:val="24"/>
          <w:szCs w:val="24"/>
        </w:rPr>
      </w:pPr>
      <w:r w:rsidRPr="00302A45">
        <w:rPr>
          <w:rFonts w:eastAsia="Times New Roman" w:cstheme="minorHAnsi"/>
          <w:color w:val="333333"/>
          <w:sz w:val="24"/>
          <w:szCs w:val="24"/>
        </w:rPr>
        <w:t>Travelers between the ages of 18 and 70 will need a valid passport, an email address, and a debit or credit card to pay the nonrefundable €7 (roughly $8) application fee. Children and teens under age 18 and seniors over age 70 will need to fill out an ETIAS application but will not be charged the fee. </w:t>
      </w:r>
    </w:p>
    <w:p w:rsidR="0057651A" w:rsidRPr="00302A45" w:rsidRDefault="0057651A" w:rsidP="0057651A">
      <w:pPr>
        <w:shd w:val="clear" w:color="auto" w:fill="FFFFFF"/>
        <w:spacing w:before="100" w:beforeAutospacing="1" w:after="100" w:afterAutospacing="1" w:line="450" w:lineRule="atLeast"/>
        <w:rPr>
          <w:rFonts w:eastAsia="Times New Roman" w:cstheme="minorHAnsi"/>
          <w:color w:val="333333"/>
          <w:sz w:val="24"/>
          <w:szCs w:val="24"/>
        </w:rPr>
      </w:pPr>
      <w:r w:rsidRPr="00302A45">
        <w:rPr>
          <w:rFonts w:eastAsia="Times New Roman" w:cstheme="minorHAnsi"/>
          <w:color w:val="333333"/>
          <w:sz w:val="24"/>
          <w:szCs w:val="24"/>
        </w:rPr>
        <w:t>Once the ETIAS goes live, Europe-bound airlines will be required by law to check passengers’ ETIAS authorizations before allowing them to board.</w:t>
      </w:r>
    </w:p>
    <w:p w:rsidR="00A4050C" w:rsidRDefault="00A4050C"/>
    <w:sectPr w:rsidR="00A405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51A"/>
    <w:rsid w:val="0057651A"/>
    <w:rsid w:val="00A40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72905"/>
  <w15:chartTrackingRefBased/>
  <w15:docId w15:val="{A8B77D62-39BC-4B84-859A-49FFF4076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65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sta.cbp.dhs.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rontex.europa.eu/media-centre/news/news-release/first-batch-of-etias-central-unit-operators-graduate-WxILjJ" TargetMode="External"/><Relationship Id="rId5" Type="http://schemas.openxmlformats.org/officeDocument/2006/relationships/hyperlink" Target="https://etias.com/etias-requirements/etias-for-american-citizens" TargetMode="External"/><Relationship Id="rId4" Type="http://schemas.openxmlformats.org/officeDocument/2006/relationships/hyperlink" Target="https://etias.com/what-is-etias/who-needs-etia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716</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Hickernell</dc:creator>
  <cp:keywords/>
  <dc:description/>
  <cp:lastModifiedBy>Barbara Hickernell</cp:lastModifiedBy>
  <cp:revision>1</cp:revision>
  <dcterms:created xsi:type="dcterms:W3CDTF">2022-03-05T06:40:00Z</dcterms:created>
  <dcterms:modified xsi:type="dcterms:W3CDTF">2022-03-05T06:52:00Z</dcterms:modified>
</cp:coreProperties>
</file>