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B2EEE" w14:textId="27577327" w:rsidR="00204F0E" w:rsidRPr="00334A71" w:rsidRDefault="00A020CF" w:rsidP="00334A71">
      <w:pPr>
        <w:jc w:val="center"/>
        <w:rPr>
          <w:b/>
          <w:bCs/>
          <w:sz w:val="28"/>
          <w:szCs w:val="28"/>
        </w:rPr>
      </w:pPr>
      <w:r w:rsidRPr="00334A71">
        <w:rPr>
          <w:b/>
          <w:bCs/>
          <w:sz w:val="28"/>
          <w:szCs w:val="28"/>
        </w:rPr>
        <w:t xml:space="preserve">SINGLE </w:t>
      </w:r>
      <w:bookmarkStart w:id="0" w:name="_GoBack"/>
      <w:r w:rsidRPr="00334A71">
        <w:rPr>
          <w:b/>
          <w:bCs/>
          <w:sz w:val="28"/>
          <w:szCs w:val="28"/>
        </w:rPr>
        <w:t>USE TECHNOLOGIES IV WEBINAR</w:t>
      </w:r>
      <w:bookmarkEnd w:id="0"/>
    </w:p>
    <w:p w14:paraId="1C2FFCA6" w14:textId="77777777" w:rsidR="00204F0E" w:rsidRDefault="00204F0E"/>
    <w:p w14:paraId="38E0E900" w14:textId="77777777" w:rsidR="00334A71" w:rsidRPr="006D2245" w:rsidRDefault="004F1688" w:rsidP="00C86943">
      <w:pPr>
        <w:jc w:val="center"/>
        <w:rPr>
          <w:b/>
        </w:rPr>
      </w:pPr>
      <w:r w:rsidRPr="006D2245">
        <w:rPr>
          <w:b/>
        </w:rPr>
        <w:t>MAY</w:t>
      </w:r>
      <w:r w:rsidR="00204F0E" w:rsidRPr="006D2245">
        <w:rPr>
          <w:b/>
        </w:rPr>
        <w:t xml:space="preserve"> 2</w:t>
      </w:r>
      <w:r w:rsidR="0004124C" w:rsidRPr="006D2245">
        <w:rPr>
          <w:b/>
        </w:rPr>
        <w:t>5</w:t>
      </w:r>
      <w:r w:rsidR="00204F0E" w:rsidRPr="006D2245">
        <w:rPr>
          <w:b/>
        </w:rPr>
        <w:t xml:space="preserve">, 2021    </w:t>
      </w:r>
    </w:p>
    <w:p w14:paraId="74AC57BC" w14:textId="77777777" w:rsidR="00334A71" w:rsidRDefault="00334A71" w:rsidP="00C86943">
      <w:pPr>
        <w:jc w:val="center"/>
        <w:rPr>
          <w:i/>
          <w:iCs/>
        </w:rPr>
      </w:pPr>
    </w:p>
    <w:p w14:paraId="025C611A" w14:textId="60E963F3" w:rsidR="00271FF0" w:rsidRDefault="00204F0E" w:rsidP="00C86943">
      <w:pPr>
        <w:jc w:val="center"/>
      </w:pPr>
      <w:r w:rsidRPr="00075201">
        <w:rPr>
          <w:i/>
          <w:iCs/>
        </w:rPr>
        <w:t>SCHEDULE BASED ON NEW YORK TIME</w:t>
      </w:r>
    </w:p>
    <w:p w14:paraId="72BB6600" w14:textId="1A450716" w:rsidR="00204F0E" w:rsidRDefault="00204F0E"/>
    <w:p w14:paraId="45A00341" w14:textId="66A8F78F" w:rsidR="00C86943" w:rsidRDefault="00204F0E">
      <w:r>
        <w:t>10.00</w:t>
      </w:r>
      <w:r w:rsidR="00C86943">
        <w:t xml:space="preserve"> – </w:t>
      </w:r>
      <w:r>
        <w:t>10</w:t>
      </w:r>
      <w:r w:rsidR="00C86943">
        <w:t>.</w:t>
      </w:r>
      <w:r>
        <w:t xml:space="preserve">10   </w:t>
      </w:r>
      <w:r w:rsidR="00C86943">
        <w:tab/>
      </w:r>
      <w:r>
        <w:t xml:space="preserve">“INTRODUCTION” </w:t>
      </w:r>
    </w:p>
    <w:p w14:paraId="57034421" w14:textId="77777777" w:rsidR="00C30306" w:rsidRDefault="00B034FD" w:rsidP="00C30306">
      <w:pPr>
        <w:ind w:left="1440" w:firstLine="720"/>
      </w:pPr>
      <w:r w:rsidRPr="00B034FD">
        <w:t xml:space="preserve">Magali Barbaroux </w:t>
      </w:r>
      <w:r w:rsidR="00204F0E">
        <w:t>(</w:t>
      </w:r>
      <w:r w:rsidRPr="00B034FD">
        <w:t>Sartorius, France</w:t>
      </w:r>
      <w:r w:rsidR="00204F0E">
        <w:t>)</w:t>
      </w:r>
      <w:r>
        <w:t xml:space="preserve">, </w:t>
      </w:r>
      <w:r w:rsidRPr="00B034FD">
        <w:t>Weibing Ding</w:t>
      </w:r>
      <w:r w:rsidR="00204F0E">
        <w:t xml:space="preserve"> </w:t>
      </w:r>
      <w:r w:rsidR="00C30306">
        <w:t>(</w:t>
      </w:r>
      <w:r w:rsidR="00C30306" w:rsidRPr="00C30306">
        <w:t>GSK, USA</w:t>
      </w:r>
      <w:r w:rsidR="00C30306">
        <w:t xml:space="preserve">) </w:t>
      </w:r>
      <w:r w:rsidR="00204F0E">
        <w:t xml:space="preserve">and </w:t>
      </w:r>
      <w:r w:rsidR="00C30306" w:rsidRPr="00C30306">
        <w:t xml:space="preserve">Martina </w:t>
      </w:r>
      <w:r w:rsidR="00C30306">
        <w:t xml:space="preserve"> </w:t>
      </w:r>
    </w:p>
    <w:p w14:paraId="652D9ED9" w14:textId="5BC02FDD" w:rsidR="00204F0E" w:rsidRDefault="00C30306" w:rsidP="00C30306">
      <w:pPr>
        <w:ind w:left="1440" w:firstLine="720"/>
      </w:pPr>
      <w:r w:rsidRPr="00C30306">
        <w:t>Micheletti</w:t>
      </w:r>
      <w:r w:rsidR="00204F0E">
        <w:t xml:space="preserve"> (</w:t>
      </w:r>
      <w:r w:rsidRPr="00C30306">
        <w:t>UCL, UK</w:t>
      </w:r>
      <w:r>
        <w:t>)</w:t>
      </w:r>
    </w:p>
    <w:p w14:paraId="7DDAEC41" w14:textId="52A68009" w:rsidR="00204F0E" w:rsidRDefault="00204F0E"/>
    <w:p w14:paraId="5216772B" w14:textId="7DC85CC2" w:rsidR="00C86943" w:rsidRDefault="00204F0E">
      <w:r>
        <w:t xml:space="preserve">10.10 </w:t>
      </w:r>
      <w:r w:rsidR="00C86943">
        <w:t xml:space="preserve">– </w:t>
      </w:r>
      <w:r>
        <w:t>10</w:t>
      </w:r>
      <w:r w:rsidR="00C86943">
        <w:t>.</w:t>
      </w:r>
      <w:r w:rsidR="00E22F6F">
        <w:t>15</w:t>
      </w:r>
      <w:r w:rsidR="00E173A6">
        <w:tab/>
      </w:r>
      <w:r w:rsidR="00E173A6">
        <w:tab/>
      </w:r>
      <w:r w:rsidR="00ED2EDE" w:rsidRPr="00ED2EDE">
        <w:t>Single-Use Advantages in Continuous and Connected Processing</w:t>
      </w:r>
    </w:p>
    <w:p w14:paraId="419B165B" w14:textId="2A4A2910" w:rsidR="00585763" w:rsidRDefault="00334A71" w:rsidP="00585763">
      <w:pPr>
        <w:ind w:left="1440" w:firstLine="720"/>
      </w:pPr>
      <w:r>
        <w:t xml:space="preserve">Session </w:t>
      </w:r>
      <w:r w:rsidR="00585763" w:rsidRPr="00585763">
        <w:t xml:space="preserve">Chairs: </w:t>
      </w:r>
      <w:r w:rsidR="00ED2EDE" w:rsidRPr="00ED2EDE">
        <w:t>Peter Levison</w:t>
      </w:r>
      <w:r w:rsidR="00585763" w:rsidRPr="00585763">
        <w:t xml:space="preserve"> </w:t>
      </w:r>
      <w:r w:rsidR="00585763">
        <w:t>(</w:t>
      </w:r>
      <w:r w:rsidR="00ED2EDE" w:rsidRPr="00ED2EDE">
        <w:t>Pall Biotech, UK</w:t>
      </w:r>
      <w:r w:rsidR="00585763">
        <w:t>)</w:t>
      </w:r>
    </w:p>
    <w:p w14:paraId="6C007DBB" w14:textId="1B00F595" w:rsidR="00585763" w:rsidRPr="00585763" w:rsidRDefault="00585763" w:rsidP="00585763">
      <w:pPr>
        <w:ind w:left="1440" w:firstLine="720"/>
      </w:pPr>
      <w:r>
        <w:t xml:space="preserve">             </w:t>
      </w:r>
      <w:r w:rsidR="0060264E">
        <w:tab/>
      </w:r>
      <w:r w:rsidR="0060264E">
        <w:tab/>
        <w:t xml:space="preserve"> </w:t>
      </w:r>
      <w:r w:rsidR="00ED2EDE" w:rsidRPr="00ED2EDE">
        <w:t>Mark Brower</w:t>
      </w:r>
      <w:r w:rsidRPr="00585763">
        <w:t>, (</w:t>
      </w:r>
      <w:r w:rsidR="00ED2EDE" w:rsidRPr="00ED2EDE">
        <w:t>Merck, USA</w:t>
      </w:r>
      <w:r w:rsidRPr="00585763">
        <w:t>)</w:t>
      </w:r>
    </w:p>
    <w:p w14:paraId="0740DCEE" w14:textId="5B1F0D18" w:rsidR="00075201" w:rsidRDefault="00204F0E" w:rsidP="00585763">
      <w:pPr>
        <w:ind w:left="1440" w:firstLine="720"/>
      </w:pPr>
      <w:r>
        <w:t xml:space="preserve">    </w:t>
      </w:r>
    </w:p>
    <w:p w14:paraId="2E5C40E7" w14:textId="20ACE9B4" w:rsidR="00EF08CB" w:rsidRDefault="00204F0E" w:rsidP="002F799A">
      <w:r>
        <w:t>10.</w:t>
      </w:r>
      <w:r w:rsidR="00BE15AC">
        <w:t>1</w:t>
      </w:r>
      <w:r w:rsidR="00486C34">
        <w:t>5</w:t>
      </w:r>
      <w:r>
        <w:t xml:space="preserve"> –</w:t>
      </w:r>
      <w:r w:rsidR="00C86943">
        <w:t xml:space="preserve"> </w:t>
      </w:r>
      <w:r>
        <w:t>1</w:t>
      </w:r>
      <w:r w:rsidR="002F799A">
        <w:t>0</w:t>
      </w:r>
      <w:r>
        <w:t>.</w:t>
      </w:r>
      <w:r w:rsidR="002F799A">
        <w:t>35</w:t>
      </w:r>
      <w:r w:rsidR="00E173A6">
        <w:tab/>
      </w:r>
      <w:r w:rsidR="00E173A6">
        <w:tab/>
      </w:r>
      <w:r>
        <w:t>“</w:t>
      </w:r>
      <w:r w:rsidR="00EF08CB" w:rsidRPr="00EF08CB">
        <w:t xml:space="preserve">Benefits and challenges associated with constructing small-scale single use </w:t>
      </w:r>
    </w:p>
    <w:p w14:paraId="24CF8FB6" w14:textId="27D6969D" w:rsidR="00204F0E" w:rsidRDefault="00EF08CB" w:rsidP="002F799A">
      <w:r>
        <w:t xml:space="preserve">                                        </w:t>
      </w:r>
      <w:r w:rsidRPr="00EF08CB">
        <w:t>bioreactor model for high cell density perfusion</w:t>
      </w:r>
      <w:r w:rsidR="00204F0E">
        <w:t xml:space="preserve">”                </w:t>
      </w:r>
    </w:p>
    <w:p w14:paraId="3D3788BC" w14:textId="5977B84B" w:rsidR="00204F0E" w:rsidRDefault="00204F0E">
      <w:r>
        <w:t xml:space="preserve">                          </w:t>
      </w:r>
      <w:r w:rsidR="00C86943">
        <w:tab/>
      </w:r>
      <w:r w:rsidR="00C86943">
        <w:tab/>
      </w:r>
      <w:r w:rsidR="00F84A3A" w:rsidRPr="00F84A3A">
        <w:t xml:space="preserve">Matthew Manahan </w:t>
      </w:r>
      <w:r w:rsidR="00C86943">
        <w:t>(</w:t>
      </w:r>
      <w:r w:rsidR="00F84A3A" w:rsidRPr="00F84A3A">
        <w:t>Merck Sharpe &amp; Dohme, Inc., USA</w:t>
      </w:r>
      <w:r w:rsidR="00C86943">
        <w:t>)</w:t>
      </w:r>
    </w:p>
    <w:p w14:paraId="60251C12" w14:textId="77777777" w:rsidR="00075201" w:rsidRDefault="00075201"/>
    <w:p w14:paraId="580A24D5" w14:textId="77777777" w:rsidR="00D6384F" w:rsidRDefault="005B168A" w:rsidP="00E93EF1">
      <w:r>
        <w:t>1</w:t>
      </w:r>
      <w:r w:rsidR="00E93EF1">
        <w:t>0</w:t>
      </w:r>
      <w:r>
        <w:t>.</w:t>
      </w:r>
      <w:r w:rsidR="00E93EF1">
        <w:t>35</w:t>
      </w:r>
      <w:r>
        <w:t xml:space="preserve"> –</w:t>
      </w:r>
      <w:r w:rsidR="00C86943">
        <w:t xml:space="preserve"> </w:t>
      </w:r>
      <w:r>
        <w:t>1</w:t>
      </w:r>
      <w:r w:rsidR="00E93EF1">
        <w:t>0</w:t>
      </w:r>
      <w:r>
        <w:t>.</w:t>
      </w:r>
      <w:r w:rsidR="00E93EF1">
        <w:t>5</w:t>
      </w:r>
      <w:r>
        <w:t xml:space="preserve">5 </w:t>
      </w:r>
      <w:r w:rsidR="00C86943">
        <w:tab/>
      </w:r>
      <w:r w:rsidR="00C86943">
        <w:tab/>
      </w:r>
      <w:r>
        <w:t>“</w:t>
      </w:r>
      <w:proofErr w:type="spellStart"/>
      <w:r w:rsidR="00D6384F" w:rsidRPr="00D6384F">
        <w:t>SymphonX</w:t>
      </w:r>
      <w:proofErr w:type="spellEnd"/>
      <w:r w:rsidR="00D6384F" w:rsidRPr="00D6384F">
        <w:t xml:space="preserve"> ™: A multifunctional downstream single-use purification system for </w:t>
      </w:r>
      <w:r w:rsidR="00D6384F" w:rsidRPr="00D6384F">
        <w:tab/>
      </w:r>
    </w:p>
    <w:p w14:paraId="28EAD58F" w14:textId="50F897D1" w:rsidR="00C86943" w:rsidRDefault="00D6384F" w:rsidP="00E93EF1">
      <w:r>
        <w:t xml:space="preserve">                                        </w:t>
      </w:r>
      <w:r w:rsidRPr="00D6384F">
        <w:t>connected and integrated continuous processing</w:t>
      </w:r>
      <w:r w:rsidR="005B168A">
        <w:t>”</w:t>
      </w:r>
    </w:p>
    <w:p w14:paraId="726B3E47" w14:textId="04C6B737" w:rsidR="00204F0E" w:rsidRDefault="002E4E00" w:rsidP="00C86943">
      <w:pPr>
        <w:ind w:left="1440" w:firstLine="720"/>
      </w:pPr>
      <w:r w:rsidRPr="002E4E00">
        <w:t xml:space="preserve">Charles </w:t>
      </w:r>
      <w:proofErr w:type="spellStart"/>
      <w:r w:rsidRPr="002E4E00">
        <w:t>Heise</w:t>
      </w:r>
      <w:proofErr w:type="spellEnd"/>
      <w:r w:rsidRPr="002E4E00">
        <w:t xml:space="preserve"> </w:t>
      </w:r>
      <w:r w:rsidR="00E93EF1">
        <w:t>(</w:t>
      </w:r>
      <w:r w:rsidRPr="002E4E00">
        <w:t xml:space="preserve">FUJIFILM </w:t>
      </w:r>
      <w:proofErr w:type="spellStart"/>
      <w:r w:rsidRPr="002E4E00">
        <w:t>Diosynth</w:t>
      </w:r>
      <w:proofErr w:type="spellEnd"/>
      <w:r w:rsidRPr="002E4E00">
        <w:t xml:space="preserve"> Biotechnologies, UK</w:t>
      </w:r>
      <w:r w:rsidR="00E93EF1">
        <w:t>)</w:t>
      </w:r>
    </w:p>
    <w:p w14:paraId="038C5DBE" w14:textId="77777777" w:rsidR="00075201" w:rsidRDefault="00075201"/>
    <w:p w14:paraId="6F78BBFA" w14:textId="4909BB38" w:rsidR="005B168A" w:rsidRDefault="005B168A">
      <w:r>
        <w:t>1</w:t>
      </w:r>
      <w:r w:rsidR="00CE03AB">
        <w:t>0</w:t>
      </w:r>
      <w:r>
        <w:t>.</w:t>
      </w:r>
      <w:r w:rsidR="00CE03AB">
        <w:t>55</w:t>
      </w:r>
      <w:r w:rsidR="00C86943">
        <w:t xml:space="preserve"> </w:t>
      </w:r>
      <w:r>
        <w:t>-</w:t>
      </w:r>
      <w:r w:rsidR="00C86943">
        <w:t xml:space="preserve"> </w:t>
      </w:r>
      <w:r>
        <w:t>11.</w:t>
      </w:r>
      <w:r w:rsidR="00795184">
        <w:t>15</w:t>
      </w:r>
      <w:r>
        <w:t xml:space="preserve">   </w:t>
      </w:r>
      <w:r w:rsidR="00C86943">
        <w:tab/>
      </w:r>
      <w:r w:rsidR="00C86943">
        <w:tab/>
      </w:r>
      <w:r w:rsidR="00795184">
        <w:t>“</w:t>
      </w:r>
      <w:r w:rsidR="00795184" w:rsidRPr="00795184">
        <w:t xml:space="preserve">Developing further digital integration into a flexible, automated and integrated </w:t>
      </w:r>
      <w:r w:rsidR="00795184" w:rsidRPr="00795184">
        <w:tab/>
      </w:r>
      <w:r w:rsidR="00795184" w:rsidRPr="00795184">
        <w:tab/>
      </w:r>
      <w:r w:rsidR="00795184" w:rsidRPr="00795184">
        <w:tab/>
      </w:r>
      <w:r w:rsidR="00795184">
        <w:t xml:space="preserve">             </w:t>
      </w:r>
      <w:r w:rsidR="00795184" w:rsidRPr="00795184">
        <w:t>continuous downstream purification platform</w:t>
      </w:r>
      <w:r w:rsidR="00795184">
        <w:t>”</w:t>
      </w:r>
    </w:p>
    <w:p w14:paraId="05432AFB" w14:textId="24BFDE2A" w:rsidR="00075201" w:rsidRDefault="005B168A" w:rsidP="00CE03AB">
      <w:r>
        <w:t xml:space="preserve">                            </w:t>
      </w:r>
      <w:r w:rsidR="00C86943">
        <w:tab/>
      </w:r>
      <w:r w:rsidR="00795184" w:rsidRPr="00795184">
        <w:t>Simon Hawdon</w:t>
      </w:r>
      <w:r w:rsidR="00795184">
        <w:t xml:space="preserve"> (</w:t>
      </w:r>
      <w:r w:rsidR="00795184" w:rsidRPr="00795184">
        <w:t>CPI, UK</w:t>
      </w:r>
      <w:r w:rsidR="00795184">
        <w:t>)</w:t>
      </w:r>
      <w:r w:rsidR="00CE03AB">
        <w:t xml:space="preserve">                                                   </w:t>
      </w:r>
    </w:p>
    <w:p w14:paraId="31D13DD7" w14:textId="77777777" w:rsidR="00CE03AB" w:rsidRDefault="00CE03AB" w:rsidP="00CE03AB"/>
    <w:p w14:paraId="22851B2D" w14:textId="77777777" w:rsidR="001D13AF" w:rsidRDefault="005B168A" w:rsidP="003509A4">
      <w:r>
        <w:t>11.</w:t>
      </w:r>
      <w:r w:rsidR="005C79AF">
        <w:t>15</w:t>
      </w:r>
      <w:r w:rsidR="00C86943">
        <w:t xml:space="preserve"> </w:t>
      </w:r>
      <w:r>
        <w:t>-</w:t>
      </w:r>
      <w:r w:rsidR="00C86943">
        <w:t xml:space="preserve"> </w:t>
      </w:r>
      <w:r>
        <w:t>11.</w:t>
      </w:r>
      <w:r w:rsidR="005C79AF">
        <w:t>35</w:t>
      </w:r>
      <w:r>
        <w:t xml:space="preserve">    </w:t>
      </w:r>
      <w:r w:rsidR="00C86943">
        <w:tab/>
      </w:r>
      <w:r>
        <w:t>“</w:t>
      </w:r>
      <w:r w:rsidR="003509A4" w:rsidRPr="003509A4">
        <w:t>Regulatory and quality aspects of</w:t>
      </w:r>
      <w:r w:rsidR="003509A4">
        <w:t xml:space="preserve"> </w:t>
      </w:r>
      <w:r w:rsidR="003509A4" w:rsidRPr="003509A4">
        <w:t xml:space="preserve">continuous bioprocessing using single-use </w:t>
      </w:r>
      <w:r w:rsidR="003509A4" w:rsidRPr="003509A4">
        <w:tab/>
      </w:r>
      <w:r w:rsidR="001D13AF">
        <w:t xml:space="preserve">    </w:t>
      </w:r>
    </w:p>
    <w:p w14:paraId="03BF2E34" w14:textId="00813CBD" w:rsidR="005B168A" w:rsidRDefault="001D13AF" w:rsidP="003509A4">
      <w:r>
        <w:t xml:space="preserve">                                        </w:t>
      </w:r>
      <w:r w:rsidR="003509A4" w:rsidRPr="003509A4">
        <w:t>solutions</w:t>
      </w:r>
      <w:r w:rsidR="005B168A">
        <w:t xml:space="preserve">” </w:t>
      </w:r>
    </w:p>
    <w:p w14:paraId="4A816D70" w14:textId="40251C9E" w:rsidR="005B168A" w:rsidRDefault="005B168A" w:rsidP="005B168A">
      <w:r>
        <w:t xml:space="preserve">                           </w:t>
      </w:r>
      <w:r w:rsidR="00C86943">
        <w:tab/>
      </w:r>
      <w:r w:rsidR="001D13AF" w:rsidRPr="001D13AF">
        <w:t xml:space="preserve">Britta </w:t>
      </w:r>
      <w:proofErr w:type="spellStart"/>
      <w:r w:rsidR="001D13AF" w:rsidRPr="001D13AF">
        <w:t>Manser</w:t>
      </w:r>
      <w:proofErr w:type="spellEnd"/>
      <w:r w:rsidR="001D13AF">
        <w:t xml:space="preserve"> (</w:t>
      </w:r>
      <w:r w:rsidR="001D13AF" w:rsidRPr="001D13AF">
        <w:t>Pall, Switzerland</w:t>
      </w:r>
      <w:r w:rsidR="001D13AF">
        <w:t>)</w:t>
      </w:r>
    </w:p>
    <w:p w14:paraId="19ABD74F" w14:textId="77777777" w:rsidR="00075201" w:rsidRDefault="00075201" w:rsidP="005B168A"/>
    <w:p w14:paraId="61329BBA" w14:textId="77777777" w:rsidR="00736FDC" w:rsidRDefault="005B168A" w:rsidP="00736FDC">
      <w:r>
        <w:t>11.</w:t>
      </w:r>
      <w:r w:rsidR="00736FDC">
        <w:t>35</w:t>
      </w:r>
      <w:r w:rsidR="00C86943">
        <w:t xml:space="preserve"> </w:t>
      </w:r>
      <w:r>
        <w:t>-</w:t>
      </w:r>
      <w:r w:rsidR="00C86943">
        <w:t xml:space="preserve"> </w:t>
      </w:r>
      <w:r>
        <w:t>1</w:t>
      </w:r>
      <w:r w:rsidR="004B51D8">
        <w:t>1</w:t>
      </w:r>
      <w:r>
        <w:t>.</w:t>
      </w:r>
      <w:r w:rsidR="004B51D8">
        <w:t>4</w:t>
      </w:r>
      <w:r>
        <w:t xml:space="preserve">0    </w:t>
      </w:r>
      <w:r w:rsidR="00C86943">
        <w:tab/>
      </w:r>
      <w:r w:rsidR="00736FDC" w:rsidRPr="00736FDC">
        <w:t>Single-Use Adoption in Emerging Applications</w:t>
      </w:r>
    </w:p>
    <w:p w14:paraId="72AF8126" w14:textId="0C512B1D" w:rsidR="00736FDC" w:rsidRDefault="00D14267" w:rsidP="00E12678">
      <w:pPr>
        <w:ind w:left="1440" w:firstLine="720"/>
      </w:pPr>
      <w:r>
        <w:t xml:space="preserve">Session </w:t>
      </w:r>
      <w:r w:rsidR="00736FDC" w:rsidRPr="00585763">
        <w:t xml:space="preserve">Chairs: </w:t>
      </w:r>
      <w:r w:rsidR="00E12678" w:rsidRPr="00E12678">
        <w:t xml:space="preserve">Diego </w:t>
      </w:r>
      <w:proofErr w:type="spellStart"/>
      <w:r w:rsidR="00E12678" w:rsidRPr="00E12678">
        <w:t>Schmidhalter</w:t>
      </w:r>
      <w:proofErr w:type="spellEnd"/>
      <w:r w:rsidR="00E12678" w:rsidRPr="00E12678">
        <w:t xml:space="preserve"> </w:t>
      </w:r>
      <w:r w:rsidR="00E12678">
        <w:t>(</w:t>
      </w:r>
      <w:r w:rsidR="00E12678" w:rsidRPr="00E12678">
        <w:t>Lonza,</w:t>
      </w:r>
      <w:r w:rsidR="00E12678">
        <w:t xml:space="preserve"> </w:t>
      </w:r>
      <w:r w:rsidR="00E12678" w:rsidRPr="00E12678">
        <w:t>Switzerland</w:t>
      </w:r>
      <w:r w:rsidR="00E12678">
        <w:t>)</w:t>
      </w:r>
    </w:p>
    <w:p w14:paraId="51FA7FA5" w14:textId="5A5230CA" w:rsidR="00736FDC" w:rsidRPr="00585763" w:rsidRDefault="00736FDC" w:rsidP="00CC04D3">
      <w:pPr>
        <w:ind w:left="1440" w:firstLine="720"/>
      </w:pPr>
      <w:r>
        <w:t xml:space="preserve">             </w:t>
      </w:r>
      <w:r w:rsidR="00DD0115">
        <w:tab/>
      </w:r>
      <w:r w:rsidR="00DD0115">
        <w:tab/>
        <w:t xml:space="preserve"> </w:t>
      </w:r>
      <w:proofErr w:type="spellStart"/>
      <w:r w:rsidR="00CC04D3" w:rsidRPr="00CC04D3">
        <w:t>Qasim</w:t>
      </w:r>
      <w:proofErr w:type="spellEnd"/>
      <w:r w:rsidR="00CC04D3" w:rsidRPr="00CC04D3">
        <w:t xml:space="preserve"> Rafiq</w:t>
      </w:r>
      <w:r w:rsidR="00CC04D3">
        <w:t xml:space="preserve"> (</w:t>
      </w:r>
      <w:r w:rsidR="00CC04D3" w:rsidRPr="00CC04D3">
        <w:t>University College London, UK</w:t>
      </w:r>
      <w:r w:rsidR="00CC04D3">
        <w:t>)</w:t>
      </w:r>
    </w:p>
    <w:p w14:paraId="08E0B005" w14:textId="77777777" w:rsidR="00075201" w:rsidRDefault="00075201"/>
    <w:p w14:paraId="33CEE909" w14:textId="77777777" w:rsidR="00B12D72" w:rsidRDefault="00075201" w:rsidP="00A0224A">
      <w:r>
        <w:t>1</w:t>
      </w:r>
      <w:r w:rsidR="00A0224A">
        <w:t>1</w:t>
      </w:r>
      <w:r>
        <w:t>.</w:t>
      </w:r>
      <w:r w:rsidR="00A0224A">
        <w:t>40</w:t>
      </w:r>
      <w:r w:rsidR="00C86943">
        <w:t xml:space="preserve"> </w:t>
      </w:r>
      <w:r>
        <w:t>-</w:t>
      </w:r>
      <w:r w:rsidR="00C86943">
        <w:t xml:space="preserve"> </w:t>
      </w:r>
      <w:r>
        <w:t>12.</w:t>
      </w:r>
      <w:r w:rsidR="00A0224A">
        <w:t>00</w:t>
      </w:r>
      <w:r>
        <w:t xml:space="preserve">    </w:t>
      </w:r>
      <w:r w:rsidR="00C86943">
        <w:tab/>
      </w:r>
      <w:r>
        <w:t>“</w:t>
      </w:r>
      <w:r w:rsidR="00B12D72" w:rsidRPr="00B12D72">
        <w:t xml:space="preserve">Cell therapy manufacturing single use components: Implementation and </w:t>
      </w:r>
    </w:p>
    <w:p w14:paraId="28FD331A" w14:textId="52363E00" w:rsidR="00C86943" w:rsidRDefault="00B12D72" w:rsidP="00A0224A">
      <w:r>
        <w:t xml:space="preserve">                                        </w:t>
      </w:r>
      <w:r w:rsidRPr="00B12D72">
        <w:t>considerations</w:t>
      </w:r>
      <w:r w:rsidR="00075201">
        <w:t xml:space="preserve">”  </w:t>
      </w:r>
    </w:p>
    <w:p w14:paraId="36BC0B15" w14:textId="2B4CF8AE" w:rsidR="00075201" w:rsidRDefault="004B3D24" w:rsidP="00C86943">
      <w:pPr>
        <w:ind w:left="1440" w:firstLine="720"/>
      </w:pPr>
      <w:proofErr w:type="spellStart"/>
      <w:r w:rsidRPr="004B3D24">
        <w:t>Eytan</w:t>
      </w:r>
      <w:proofErr w:type="spellEnd"/>
      <w:r w:rsidRPr="004B3D24">
        <w:t xml:space="preserve"> Abraham</w:t>
      </w:r>
      <w:r>
        <w:t xml:space="preserve"> (</w:t>
      </w:r>
      <w:r w:rsidRPr="004B3D24">
        <w:t>Lonza, USA</w:t>
      </w:r>
      <w:r>
        <w:t>)</w:t>
      </w:r>
    </w:p>
    <w:p w14:paraId="363A48E9" w14:textId="6701E3CB" w:rsidR="00075201" w:rsidRDefault="00075201"/>
    <w:p w14:paraId="63DF890E" w14:textId="77777777" w:rsidR="00D24A7E" w:rsidRDefault="00075201" w:rsidP="00D10DE1">
      <w:r>
        <w:t>12.</w:t>
      </w:r>
      <w:r w:rsidR="00D10DE1">
        <w:t>00</w:t>
      </w:r>
      <w:r>
        <w:t xml:space="preserve"> – 12.</w:t>
      </w:r>
      <w:r w:rsidR="008500CC">
        <w:t>20</w:t>
      </w:r>
      <w:r w:rsidR="00C86943">
        <w:tab/>
      </w:r>
      <w:r w:rsidR="00DD19E8">
        <w:tab/>
      </w:r>
      <w:r w:rsidR="00D24A7E">
        <w:t>“</w:t>
      </w:r>
      <w:r w:rsidR="00D24A7E" w:rsidRPr="00D24A7E">
        <w:t xml:space="preserve">Single-use technologies – the key to cost effective manufacture of gene therapy </w:t>
      </w:r>
    </w:p>
    <w:p w14:paraId="418AB504" w14:textId="4E70B3BB" w:rsidR="00D10DE1" w:rsidRDefault="00D24A7E" w:rsidP="00D10DE1">
      <w:r>
        <w:t xml:space="preserve">                                        </w:t>
      </w:r>
      <w:r w:rsidRPr="00D24A7E">
        <w:t>products</w:t>
      </w:r>
      <w:r>
        <w:t>”</w:t>
      </w:r>
    </w:p>
    <w:p w14:paraId="54ABE8F2" w14:textId="562B8A8A" w:rsidR="006B43A8" w:rsidRDefault="006B43A8" w:rsidP="00D10DE1">
      <w:r>
        <w:t xml:space="preserve">                                        </w:t>
      </w:r>
      <w:r w:rsidRPr="006B43A8">
        <w:t xml:space="preserve">Tania Pereira </w:t>
      </w:r>
      <w:proofErr w:type="spellStart"/>
      <w:r w:rsidRPr="006B43A8">
        <w:t>Chilima</w:t>
      </w:r>
      <w:proofErr w:type="spellEnd"/>
      <w:r>
        <w:t xml:space="preserve"> (</w:t>
      </w:r>
      <w:proofErr w:type="spellStart"/>
      <w:r w:rsidRPr="006B43A8">
        <w:t>Univercells</w:t>
      </w:r>
      <w:proofErr w:type="spellEnd"/>
      <w:r w:rsidRPr="006B43A8">
        <w:t>, Belgium</w:t>
      </w:r>
      <w:r>
        <w:t>)</w:t>
      </w:r>
    </w:p>
    <w:p w14:paraId="1EB82726" w14:textId="19C2912F" w:rsidR="00C56228" w:rsidRDefault="00C56228" w:rsidP="00D10DE1"/>
    <w:p w14:paraId="387E5849" w14:textId="77777777" w:rsidR="00C56228" w:rsidRDefault="00C56228" w:rsidP="00C56228">
      <w:r>
        <w:t>12.00 – 12.20</w:t>
      </w:r>
      <w:r>
        <w:tab/>
      </w:r>
      <w:r>
        <w:tab/>
        <w:t>“</w:t>
      </w:r>
      <w:r w:rsidRPr="00C56228">
        <w:t xml:space="preserve">3D printed single-use bioreactors for the cultivation and maturation of large </w:t>
      </w:r>
    </w:p>
    <w:p w14:paraId="4A9E0F70" w14:textId="2A14F1DE" w:rsidR="00C56228" w:rsidRDefault="00C56228" w:rsidP="00C56228">
      <w:r>
        <w:t xml:space="preserve">                                        </w:t>
      </w:r>
      <w:r w:rsidRPr="00C56228">
        <w:t>bio-printed tissue</w:t>
      </w:r>
      <w:r>
        <w:t>”</w:t>
      </w:r>
    </w:p>
    <w:p w14:paraId="58486A46" w14:textId="7F0F5720" w:rsidR="00C56228" w:rsidRDefault="00C56228" w:rsidP="00C56228">
      <w:r>
        <w:lastRenderedPageBreak/>
        <w:t xml:space="preserve">                                        </w:t>
      </w:r>
      <w:r w:rsidRPr="00C56228">
        <w:t xml:space="preserve">Laura </w:t>
      </w:r>
      <w:proofErr w:type="spellStart"/>
      <w:r w:rsidRPr="00C56228">
        <w:t>Chastagnier</w:t>
      </w:r>
      <w:proofErr w:type="spellEnd"/>
      <w:r w:rsidRPr="00C56228">
        <w:t xml:space="preserve"> </w:t>
      </w:r>
      <w:r>
        <w:t>(</w:t>
      </w:r>
      <w:r w:rsidRPr="00C56228">
        <w:t>ICBMD/3d.FAB, France</w:t>
      </w:r>
      <w:r>
        <w:t>)</w:t>
      </w:r>
    </w:p>
    <w:p w14:paraId="379C0345" w14:textId="77363D90" w:rsidR="00280562" w:rsidRDefault="00280562" w:rsidP="00D10DE1"/>
    <w:p w14:paraId="6A4F1F32" w14:textId="3133883D" w:rsidR="00E14640" w:rsidRDefault="00E14640" w:rsidP="00E14640">
      <w:r>
        <w:t>12.40 – 13.20</w:t>
      </w:r>
      <w:r>
        <w:tab/>
      </w:r>
      <w:r>
        <w:tab/>
      </w:r>
      <w:r w:rsidRPr="00E14640">
        <w:t>Q &amp; A</w:t>
      </w:r>
    </w:p>
    <w:p w14:paraId="489BF998" w14:textId="77777777" w:rsidR="00EE6675" w:rsidRDefault="00EE6675" w:rsidP="00D10DE1"/>
    <w:p w14:paraId="2710D209" w14:textId="404A7697" w:rsidR="00D10DE1" w:rsidRDefault="00D10DE1" w:rsidP="00D10DE1">
      <w:r>
        <w:t>1</w:t>
      </w:r>
      <w:r w:rsidR="00280562">
        <w:t>3</w:t>
      </w:r>
      <w:r>
        <w:t>.</w:t>
      </w:r>
      <w:r w:rsidR="00280562">
        <w:t>20</w:t>
      </w:r>
      <w:r>
        <w:t xml:space="preserve"> – 1</w:t>
      </w:r>
      <w:r w:rsidR="00280562">
        <w:t>3</w:t>
      </w:r>
      <w:r>
        <w:t>.</w:t>
      </w:r>
      <w:r w:rsidR="00280562">
        <w:t>30</w:t>
      </w:r>
      <w:r>
        <w:tab/>
      </w:r>
      <w:r>
        <w:tab/>
      </w:r>
      <w:r w:rsidRPr="00D10DE1">
        <w:t>Wrap-up</w:t>
      </w:r>
    </w:p>
    <w:sectPr w:rsidR="00D10DE1" w:rsidSect="00C8694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0E"/>
    <w:rsid w:val="0004124C"/>
    <w:rsid w:val="0006645C"/>
    <w:rsid w:val="00075201"/>
    <w:rsid w:val="001D13AF"/>
    <w:rsid w:val="001D24C3"/>
    <w:rsid w:val="00204F0E"/>
    <w:rsid w:val="00242705"/>
    <w:rsid w:val="00280562"/>
    <w:rsid w:val="00280A38"/>
    <w:rsid w:val="002E4E00"/>
    <w:rsid w:val="002F05A9"/>
    <w:rsid w:val="002F799A"/>
    <w:rsid w:val="00334A71"/>
    <w:rsid w:val="003509A4"/>
    <w:rsid w:val="003738FD"/>
    <w:rsid w:val="003D3808"/>
    <w:rsid w:val="00486C34"/>
    <w:rsid w:val="004B3D24"/>
    <w:rsid w:val="004B51D8"/>
    <w:rsid w:val="004E1952"/>
    <w:rsid w:val="004F1688"/>
    <w:rsid w:val="00585763"/>
    <w:rsid w:val="005B168A"/>
    <w:rsid w:val="005C79AF"/>
    <w:rsid w:val="0060264E"/>
    <w:rsid w:val="00605BE5"/>
    <w:rsid w:val="00615C16"/>
    <w:rsid w:val="00635FC3"/>
    <w:rsid w:val="006B43A8"/>
    <w:rsid w:val="006D2245"/>
    <w:rsid w:val="00736FDC"/>
    <w:rsid w:val="00795184"/>
    <w:rsid w:val="008500CC"/>
    <w:rsid w:val="009A755F"/>
    <w:rsid w:val="00A020CF"/>
    <w:rsid w:val="00A0224A"/>
    <w:rsid w:val="00AD22D4"/>
    <w:rsid w:val="00B034FD"/>
    <w:rsid w:val="00B12D72"/>
    <w:rsid w:val="00BE15AC"/>
    <w:rsid w:val="00C30306"/>
    <w:rsid w:val="00C56228"/>
    <w:rsid w:val="00C650BB"/>
    <w:rsid w:val="00C86943"/>
    <w:rsid w:val="00CC04D3"/>
    <w:rsid w:val="00CE03AB"/>
    <w:rsid w:val="00D10DE1"/>
    <w:rsid w:val="00D14267"/>
    <w:rsid w:val="00D24A7E"/>
    <w:rsid w:val="00D6384F"/>
    <w:rsid w:val="00DD0115"/>
    <w:rsid w:val="00DD19E8"/>
    <w:rsid w:val="00DF7F81"/>
    <w:rsid w:val="00E12678"/>
    <w:rsid w:val="00E14640"/>
    <w:rsid w:val="00E173A6"/>
    <w:rsid w:val="00E22F6F"/>
    <w:rsid w:val="00E93EF1"/>
    <w:rsid w:val="00ED2EDE"/>
    <w:rsid w:val="00EE6675"/>
    <w:rsid w:val="00EF08CB"/>
    <w:rsid w:val="00F329DC"/>
    <w:rsid w:val="00F84A3A"/>
    <w:rsid w:val="00F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005F"/>
  <w15:chartTrackingRefBased/>
  <w15:docId w15:val="{85F32550-1757-7145-B2E3-35708F7D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7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Buckland</dc:creator>
  <cp:keywords/>
  <dc:description/>
  <cp:lastModifiedBy>Barbara Hickernell</cp:lastModifiedBy>
  <cp:revision>8</cp:revision>
  <cp:lastPrinted>2021-01-07T17:12:00Z</cp:lastPrinted>
  <dcterms:created xsi:type="dcterms:W3CDTF">2021-05-12T01:49:00Z</dcterms:created>
  <dcterms:modified xsi:type="dcterms:W3CDTF">2021-05-12T02:27:00Z</dcterms:modified>
</cp:coreProperties>
</file>